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2E7A7D3" w14:textId="592D21AD" w:rsidR="17C4AAF1" w:rsidRPr="00DF555F" w:rsidRDefault="0D0B3CF3" w:rsidP="21A36561">
      <w:pPr>
        <w:pStyle w:val="paragraph"/>
        <w:spacing w:before="0" w:beforeAutospacing="0" w:after="0" w:afterAutospacing="0"/>
        <w:jc w:val="center"/>
        <w:rPr>
          <w:rFonts w:ascii="Atlas Grotesk Ofc Med" w:hAnsi="Atlas Grotesk Ofc Med"/>
          <w:sz w:val="28"/>
          <w:szCs w:val="28"/>
        </w:rPr>
      </w:pPr>
      <w:r w:rsidRPr="00DF555F">
        <w:rPr>
          <w:rFonts w:ascii="Atlas Grotesk Ofc Med" w:hAnsi="Atlas Grotesk Ofc Med"/>
          <w:sz w:val="28"/>
          <w:szCs w:val="28"/>
        </w:rPr>
        <w:t>The Red Sea Is Now Closer Than Ever with Qatar Airways</w:t>
      </w:r>
    </w:p>
    <w:p w14:paraId="31C9DCEB" w14:textId="1230D244" w:rsidR="17C4AAF1" w:rsidRDefault="17C4AAF1" w:rsidP="21A36561">
      <w:pPr>
        <w:pStyle w:val="paragraph"/>
        <w:spacing w:before="0" w:beforeAutospacing="0" w:after="0" w:afterAutospacing="0"/>
        <w:ind w:left="720"/>
        <w:jc w:val="center"/>
        <w:rPr>
          <w:rFonts w:ascii="Atlas Grotesk Ofc Med" w:hAnsi="Atlas Grotesk Ofc Med"/>
          <w:b/>
          <w:bCs/>
          <w:sz w:val="28"/>
          <w:szCs w:val="28"/>
          <w:lang w:eastAsia="en-GB"/>
        </w:rPr>
      </w:pPr>
    </w:p>
    <w:p w14:paraId="07240796" w14:textId="77777777" w:rsidR="00630D43" w:rsidRDefault="00630D43" w:rsidP="00630D43">
      <w:pPr>
        <w:pStyle w:val="paragraph"/>
        <w:spacing w:before="0" w:beforeAutospacing="0" w:after="0" w:afterAutospacing="0"/>
        <w:textAlignment w:val="baseline"/>
        <w:rPr>
          <w:rStyle w:val="normaltextrun"/>
          <w:rFonts w:ascii="Arial" w:eastAsiaTheme="majorEastAsia" w:hAnsi="Arial" w:cs="Arial"/>
          <w:i/>
          <w:iCs/>
          <w:color w:val="000000" w:themeColor="text1"/>
          <w:shd w:val="clear" w:color="auto" w:fill="FFFFFF"/>
        </w:rPr>
      </w:pPr>
      <w:r w:rsidRPr="00630D43">
        <w:rPr>
          <w:rStyle w:val="normaltextrun"/>
          <w:rFonts w:ascii="Atlas Grotesk Ofc Med" w:eastAsiaTheme="majorEastAsia" w:hAnsi="Atlas Grotesk Ofc Med" w:cs="Segoe UI"/>
          <w:b/>
          <w:bCs/>
          <w:noProof/>
          <w:color w:val="FF0000"/>
          <w:sz w:val="28"/>
          <w:szCs w:val="28"/>
        </w:rPr>
        <w:drawing>
          <wp:inline distT="0" distB="0" distL="0" distR="0" wp14:anchorId="2051F9DC" wp14:editId="4A786FBB">
            <wp:extent cx="5731510" cy="3183890"/>
            <wp:effectExtent l="0" t="0" r="0" b="3810"/>
            <wp:docPr id="85936525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9365252" name=""/>
                    <pic:cNvPicPr/>
                  </pic:nvPicPr>
                  <pic:blipFill>
                    <a:blip r:embed="rId7"/>
                    <a:stretch>
                      <a:fillRect/>
                    </a:stretch>
                  </pic:blipFill>
                  <pic:spPr>
                    <a:xfrm>
                      <a:off x="0" y="0"/>
                      <a:ext cx="5731510" cy="3183890"/>
                    </a:xfrm>
                    <a:prstGeom prst="rect">
                      <a:avLst/>
                    </a:prstGeom>
                  </pic:spPr>
                </pic:pic>
              </a:graphicData>
            </a:graphic>
          </wp:inline>
        </w:drawing>
      </w:r>
    </w:p>
    <w:p w14:paraId="1C32FE3E" w14:textId="70277A23" w:rsidR="00630D43" w:rsidRDefault="00630D43" w:rsidP="00630D43">
      <w:pPr>
        <w:pStyle w:val="paragraph"/>
        <w:spacing w:before="0" w:beforeAutospacing="0" w:after="0" w:afterAutospacing="0"/>
        <w:jc w:val="center"/>
        <w:textAlignment w:val="baseline"/>
        <w:rPr>
          <w:rStyle w:val="normaltextrun"/>
          <w:rFonts w:ascii="Arial" w:eastAsiaTheme="majorEastAsia" w:hAnsi="Arial" w:cs="Arial"/>
          <w:i/>
          <w:iCs/>
          <w:color w:val="FF0000"/>
          <w:shd w:val="clear" w:color="auto" w:fill="FFFFFF"/>
        </w:rPr>
      </w:pPr>
      <w:r w:rsidRPr="00630D43">
        <w:rPr>
          <w:rStyle w:val="normaltextrun"/>
          <w:rFonts w:ascii="Arial" w:eastAsiaTheme="majorEastAsia" w:hAnsi="Arial" w:cs="Arial"/>
          <w:i/>
          <w:iCs/>
          <w:color w:val="000000" w:themeColor="text1"/>
          <w:shd w:val="clear" w:color="auto" w:fill="FFFFFF"/>
        </w:rPr>
        <w:t xml:space="preserve">High-resolution images can be downloaded at this </w:t>
      </w:r>
      <w:hyperlink r:id="rId8" w:history="1">
        <w:r w:rsidRPr="00630D43">
          <w:rPr>
            <w:rStyle w:val="Hyperlink"/>
            <w:rFonts w:ascii="Arial" w:eastAsiaTheme="majorEastAsia" w:hAnsi="Arial" w:cs="Arial"/>
            <w:i/>
            <w:iCs/>
            <w:shd w:val="clear" w:color="auto" w:fill="FFFFFF"/>
          </w:rPr>
          <w:t>link</w:t>
        </w:r>
        <w:r w:rsidRPr="00630D43">
          <w:rPr>
            <w:rStyle w:val="Hyperlink"/>
            <w:rFonts w:ascii="Arial" w:eastAsiaTheme="majorEastAsia" w:hAnsi="Arial" w:cs="Arial"/>
            <w:shd w:val="clear" w:color="auto" w:fill="FFFFFF"/>
          </w:rPr>
          <w:t> </w:t>
        </w:r>
        <w:r w:rsidRPr="00630D43">
          <w:rPr>
            <w:rStyle w:val="Hyperlink"/>
            <w:rFonts w:ascii="Arial" w:eastAsiaTheme="majorEastAsia" w:hAnsi="Arial" w:cs="Arial"/>
          </w:rPr>
          <w:t> </w:t>
        </w:r>
      </w:hyperlink>
    </w:p>
    <w:p w14:paraId="14BE2449" w14:textId="77777777" w:rsidR="00630D43" w:rsidRDefault="00630D43" w:rsidP="00630D43">
      <w:pPr>
        <w:pStyle w:val="paragraph"/>
        <w:spacing w:before="0" w:beforeAutospacing="0" w:after="0" w:afterAutospacing="0"/>
        <w:jc w:val="center"/>
        <w:textAlignment w:val="baseline"/>
        <w:rPr>
          <w:rStyle w:val="normaltextrun"/>
          <w:rFonts w:ascii="Arial" w:eastAsiaTheme="majorEastAsia" w:hAnsi="Arial" w:cs="Arial"/>
          <w:i/>
          <w:iCs/>
          <w:color w:val="000000" w:themeColor="text1"/>
          <w:shd w:val="clear" w:color="auto" w:fill="FFFFFF"/>
        </w:rPr>
      </w:pPr>
    </w:p>
    <w:p w14:paraId="25BEC294" w14:textId="131B4C2E" w:rsidR="1BFB664F" w:rsidRPr="00630D43" w:rsidRDefault="17AB93B6" w:rsidP="65F41E11">
      <w:pPr>
        <w:jc w:val="both"/>
        <w:rPr>
          <w:rFonts w:ascii="Times New Roman" w:eastAsia="Times New Roman" w:hAnsi="Times New Roman" w:cs="Times New Roman"/>
          <w:kern w:val="0"/>
          <w14:ligatures w14:val="none"/>
        </w:rPr>
      </w:pPr>
      <w:r w:rsidRPr="1BA163C6">
        <w:rPr>
          <w:rFonts w:ascii="Atlas Grotesk Ofc Thin" w:hAnsi="Atlas Grotesk Ofc Thin"/>
        </w:rPr>
        <w:t>This October, a new chapter in luxury travel unfolds as Qatar Airways launches a direct route between Doha’s Hamad International Airport (DOH) and Red Sea International Airport (RSI). Beginning Thursday, 2</w:t>
      </w:r>
      <w:r w:rsidR="004A7FAF" w:rsidRPr="1BA163C6">
        <w:rPr>
          <w:rFonts w:ascii="Atlas Grotesk Ofc Thin" w:hAnsi="Atlas Grotesk Ofc Thin"/>
        </w:rPr>
        <w:t>1</w:t>
      </w:r>
      <w:r w:rsidRPr="1BA163C6">
        <w:rPr>
          <w:rFonts w:ascii="Atlas Grotesk Ofc Thin" w:hAnsi="Atlas Grotesk Ofc Thin"/>
        </w:rPr>
        <w:t xml:space="preserve"> October 2025, flights will run three times a week, on Sundays, Tuesdays, and Thursdays, perfectly timed for weekend escapes, family holidays, or indulgent short breaks</w:t>
      </w:r>
      <w:r w:rsidR="075C4D41" w:rsidRPr="1BA163C6">
        <w:rPr>
          <w:rFonts w:ascii="Atlas Grotesk Ofc Thin" w:hAnsi="Atlas Grotesk Ofc Thin"/>
        </w:rPr>
        <w:t xml:space="preserve"> to </w:t>
      </w:r>
      <w:hyperlink r:id="rId9">
        <w:r w:rsidR="075C4D41" w:rsidRPr="1BA163C6">
          <w:rPr>
            <w:rStyle w:val="Hyperlink"/>
            <w:rFonts w:ascii="Atlas Grotesk Ofc Thin" w:hAnsi="Atlas Grotesk Ofc Thin"/>
          </w:rPr>
          <w:t>The Red Sea, Saudi Arabia</w:t>
        </w:r>
      </w:hyperlink>
      <w:r w:rsidRPr="1BA163C6">
        <w:rPr>
          <w:rFonts w:ascii="Atlas Grotesk Ofc Thin" w:hAnsi="Atlas Grotesk Ofc Thin"/>
        </w:rPr>
        <w:t>. Tickets are now available to book, connecting travellers through Qatar Airways’ global network of over 170 destinations across six continents.</w:t>
      </w:r>
    </w:p>
    <w:p w14:paraId="0905EF3C" w14:textId="5D7FD1AD" w:rsidR="17C4AAF1" w:rsidRDefault="17AB93B6" w:rsidP="65F41E11">
      <w:pPr>
        <w:pStyle w:val="NormalWeb"/>
        <w:jc w:val="both"/>
      </w:pPr>
      <w:r w:rsidRPr="65F41E11">
        <w:rPr>
          <w:rFonts w:ascii="Atlas Grotesk Ofc Thin" w:hAnsi="Atlas Grotesk Ofc Thin"/>
        </w:rPr>
        <w:t>Just over two hours from Doha, The Red Sea is Saudi Arabia’s pioneering luxury destination, framed by desert, mountains, and sea in an area of staggering natural beauty. Already welcoming guests at Six Senses Southern Dunes</w:t>
      </w:r>
      <w:r w:rsidR="004A7FAF" w:rsidRPr="65F41E11">
        <w:rPr>
          <w:rFonts w:ascii="Atlas Grotesk Ofc Thin" w:hAnsi="Atlas Grotesk Ofc Thin"/>
        </w:rPr>
        <w:t xml:space="preserve"> </w:t>
      </w:r>
      <w:proofErr w:type="gramStart"/>
      <w:r w:rsidR="004A7FAF" w:rsidRPr="65F41E11">
        <w:rPr>
          <w:rFonts w:ascii="Atlas Grotesk Ofc Thin" w:hAnsi="Atlas Grotesk Ofc Thin"/>
        </w:rPr>
        <w:t>The</w:t>
      </w:r>
      <w:proofErr w:type="gramEnd"/>
      <w:r w:rsidR="004A7FAF" w:rsidRPr="65F41E11">
        <w:rPr>
          <w:rFonts w:ascii="Atlas Grotesk Ofc Thin" w:hAnsi="Atlas Grotesk Ofc Thin"/>
        </w:rPr>
        <w:t xml:space="preserve"> Red Sea</w:t>
      </w:r>
      <w:r w:rsidRPr="65F41E11">
        <w:rPr>
          <w:rFonts w:ascii="Atlas Grotesk Ofc Thin" w:hAnsi="Atlas Grotesk Ofc Thin"/>
        </w:rPr>
        <w:t>, The St. Regis Red Sea Resort, Nujuma, a Ritz-Carlton Reserve, Desert Rock</w:t>
      </w:r>
      <w:r w:rsidR="004A7FAF" w:rsidRPr="65F41E11">
        <w:rPr>
          <w:rFonts w:ascii="Atlas Grotesk Ofc Thin" w:hAnsi="Atlas Grotesk Ofc Thin"/>
        </w:rPr>
        <w:t xml:space="preserve">, </w:t>
      </w:r>
      <w:r w:rsidRPr="65F41E11">
        <w:rPr>
          <w:rFonts w:ascii="Atlas Grotesk Ofc Thin" w:hAnsi="Atlas Grotesk Ofc Thin"/>
        </w:rPr>
        <w:t>Shebara</w:t>
      </w:r>
      <w:r w:rsidR="004A7FAF" w:rsidRPr="65F41E11">
        <w:rPr>
          <w:rFonts w:ascii="Atlas Grotesk Ofc Thin" w:hAnsi="Atlas Grotesk Ofc Thin"/>
        </w:rPr>
        <w:t xml:space="preserve"> and Edition Red Sea</w:t>
      </w:r>
      <w:r w:rsidRPr="65F41E11">
        <w:rPr>
          <w:rFonts w:ascii="Atlas Grotesk Ofc Thin" w:hAnsi="Atlas Grotesk Ofc Thin"/>
        </w:rPr>
        <w:t>, the destination will soon expand with 1</w:t>
      </w:r>
      <w:r w:rsidR="004A7FAF" w:rsidRPr="65F41E11">
        <w:rPr>
          <w:rFonts w:ascii="Atlas Grotesk Ofc Thin" w:hAnsi="Atlas Grotesk Ofc Thin"/>
        </w:rPr>
        <w:t>0</w:t>
      </w:r>
      <w:r w:rsidRPr="65F41E11">
        <w:rPr>
          <w:rFonts w:ascii="Atlas Grotesk Ofc Thin" w:hAnsi="Atlas Grotesk Ofc Thin"/>
        </w:rPr>
        <w:t xml:space="preserve"> additional luxury resorts</w:t>
      </w:r>
      <w:r w:rsidR="004A7FAF" w:rsidRPr="65F41E11">
        <w:rPr>
          <w:rFonts w:ascii="Atlas Grotesk Ofc Thin" w:hAnsi="Atlas Grotesk Ofc Thin"/>
        </w:rPr>
        <w:t xml:space="preserve"> at Shura Island</w:t>
      </w:r>
      <w:r w:rsidRPr="65F41E11">
        <w:rPr>
          <w:rFonts w:ascii="Atlas Grotesk Ofc Thin" w:hAnsi="Atlas Grotesk Ofc Thin"/>
        </w:rPr>
        <w:t>, Saudi Arabia’s first island championship golf course, and a vibrant mix of dining, retail and cultural experiences. Here, Saudi heritage and hospitality meet barefoot luxury, whether through desert adventures, overwater escapes, vivid stargazing, or world-class diving.</w:t>
      </w:r>
    </w:p>
    <w:p w14:paraId="092E19AA" w14:textId="27F19039" w:rsidR="65F41E11" w:rsidRDefault="65F41E11" w:rsidP="65F41E11">
      <w:pPr>
        <w:pStyle w:val="NormalWeb"/>
        <w:jc w:val="both"/>
        <w:rPr>
          <w:rFonts w:ascii="Atlas Grotesk Ofc Thin" w:hAnsi="Atlas Grotesk Ofc Thin"/>
        </w:rPr>
      </w:pPr>
    </w:p>
    <w:p w14:paraId="33A20600" w14:textId="6EC7142E" w:rsidR="65F41E11" w:rsidRPr="00DF555F" w:rsidRDefault="3DF9F2B5" w:rsidP="00DF555F">
      <w:pPr>
        <w:pStyle w:val="NormalWeb"/>
        <w:jc w:val="both"/>
      </w:pPr>
      <w:r w:rsidRPr="65F41E11">
        <w:rPr>
          <w:rFonts w:ascii="Atlas Grotesk Ofc Thin" w:hAnsi="Atlas Grotesk Ofc Thin"/>
        </w:rPr>
        <w:t>Red Sea International Airport (RSI)</w:t>
      </w:r>
      <w:r w:rsidR="43756E5D" w:rsidRPr="65F41E11">
        <w:rPr>
          <w:rFonts w:ascii="Atlas Grotesk Ofc Thin" w:hAnsi="Atlas Grotesk Ofc Thin"/>
        </w:rPr>
        <w:t xml:space="preserve"> serves</w:t>
      </w:r>
      <w:r w:rsidR="68928ABE" w:rsidRPr="65F41E11">
        <w:rPr>
          <w:rFonts w:ascii="Atlas Grotesk Ofc Thin" w:hAnsi="Atlas Grotesk Ofc Thin"/>
        </w:rPr>
        <w:t xml:space="preserve"> as the gateway to </w:t>
      </w:r>
      <w:r w:rsidR="697C38B1" w:rsidRPr="65F41E11">
        <w:rPr>
          <w:rFonts w:ascii="Atlas Grotesk Ofc Thin" w:hAnsi="Atlas Grotesk Ofc Thin"/>
        </w:rPr>
        <w:t>T</w:t>
      </w:r>
      <w:r w:rsidR="68928ABE" w:rsidRPr="65F41E11">
        <w:rPr>
          <w:rFonts w:ascii="Atlas Grotesk Ofc Thin" w:hAnsi="Atlas Grotesk Ofc Thin"/>
        </w:rPr>
        <w:t>he Red Sea</w:t>
      </w:r>
      <w:r w:rsidR="3EA42B14" w:rsidRPr="65F41E11">
        <w:rPr>
          <w:rFonts w:ascii="Atlas Grotesk Ofc Thin" w:hAnsi="Atlas Grotesk Ofc Thin"/>
        </w:rPr>
        <w:t xml:space="preserve"> destination</w:t>
      </w:r>
      <w:r w:rsidR="725CA4C2" w:rsidRPr="65F41E11">
        <w:rPr>
          <w:rFonts w:ascii="Atlas Grotesk Ofc Thin" w:hAnsi="Atlas Grotesk Ofc Thin"/>
        </w:rPr>
        <w:t xml:space="preserve">, and it is planned to be fully carbon-neutral and powered entirely by renewable energy once </w:t>
      </w:r>
      <w:r w:rsidR="2A778088" w:rsidRPr="65F41E11">
        <w:rPr>
          <w:rFonts w:ascii="Atlas Grotesk Ofc Thin" w:hAnsi="Atlas Grotesk Ofc Thin"/>
        </w:rPr>
        <w:t>completed.</w:t>
      </w:r>
      <w:r w:rsidR="68928ABE" w:rsidRPr="65F41E11">
        <w:rPr>
          <w:rFonts w:ascii="Atlas Grotesk Ofc Thin" w:hAnsi="Atlas Grotesk Ofc Thin"/>
        </w:rPr>
        <w:t xml:space="preserve">  </w:t>
      </w:r>
      <w:r w:rsidR="606D8E4F" w:rsidRPr="65F41E11">
        <w:rPr>
          <w:rFonts w:ascii="Atlas Grotesk Ofc Thin" w:hAnsi="Atlas Grotesk Ofc Thin"/>
        </w:rPr>
        <w:t xml:space="preserve">Featuring a desert-inspired design by </w:t>
      </w:r>
      <w:r w:rsidR="606D8E4F" w:rsidRPr="65F41E11">
        <w:rPr>
          <w:rFonts w:ascii="Atlas Grotesk Ofc Thin" w:hAnsi="Atlas Grotesk Ofc Thin"/>
        </w:rPr>
        <w:lastRenderedPageBreak/>
        <w:t xml:space="preserve">architects Foster + Partners, RSI’s </w:t>
      </w:r>
      <w:r w:rsidR="44D4B250" w:rsidRPr="65F41E11">
        <w:rPr>
          <w:rFonts w:ascii="Atlas Grotesk Ofc Thin" w:hAnsi="Atlas Grotesk Ofc Thin"/>
        </w:rPr>
        <w:t xml:space="preserve">visual </w:t>
      </w:r>
      <w:r w:rsidR="3068D97F" w:rsidRPr="65F41E11">
        <w:rPr>
          <w:rFonts w:ascii="Atlas Grotesk Ofc Thin" w:hAnsi="Atlas Grotesk Ofc Thin"/>
        </w:rPr>
        <w:t xml:space="preserve">identity </w:t>
      </w:r>
      <w:r w:rsidR="606D8E4F" w:rsidRPr="65F41E11">
        <w:rPr>
          <w:rFonts w:ascii="Atlas Grotesk Ofc Thin" w:hAnsi="Atlas Grotesk Ofc Thin"/>
        </w:rPr>
        <w:t xml:space="preserve">draws inspiration from the </w:t>
      </w:r>
      <w:r w:rsidR="063FEB8F" w:rsidRPr="65F41E11">
        <w:rPr>
          <w:rFonts w:ascii="Atlas Grotesk Ofc Thin" w:hAnsi="Atlas Grotesk Ofc Thin"/>
        </w:rPr>
        <w:t>dunes</w:t>
      </w:r>
      <w:r w:rsidR="606D8E4F" w:rsidRPr="65F41E11">
        <w:rPr>
          <w:rFonts w:ascii="Atlas Grotesk Ofc Thin" w:hAnsi="Atlas Grotesk Ofc Thin"/>
        </w:rPr>
        <w:t xml:space="preserve">, oasis, and sea, aiming to redefine the travel experience by offering passengers tranquillity and lasting memories from the moment they arrive. </w:t>
      </w:r>
    </w:p>
    <w:p w14:paraId="3BD05EEA" w14:textId="3394CE9C" w:rsidR="65F41E11" w:rsidRPr="00DF555F" w:rsidRDefault="164971B8" w:rsidP="00DF555F">
      <w:pPr>
        <w:pStyle w:val="NormalWeb"/>
        <w:jc w:val="both"/>
      </w:pPr>
      <w:r w:rsidRPr="65F41E11">
        <w:rPr>
          <w:rFonts w:ascii="Atlas Grotesk Ofc Thin" w:hAnsi="Atlas Grotesk Ofc Thin"/>
        </w:rPr>
        <w:t>With direct flights already operating from Dubai, the new Doha connection further expands regional access, making luxury escapes across the GCC easier than ever. Aligned with Qatar Airways’ early-morning arrivals into Doha and mid-afternoon onward departures, the service also opens effortless one-stop connections from the UK and leading European cities such as Milan, Rome, Paris, and Frankfurt.</w:t>
      </w:r>
    </w:p>
    <w:p w14:paraId="2C439A79" w14:textId="665E1CEC" w:rsidR="00630D43" w:rsidRDefault="03CDDCAF" w:rsidP="00DF555F">
      <w:pPr>
        <w:pStyle w:val="NormalWeb"/>
        <w:jc w:val="both"/>
        <w:rPr>
          <w:rFonts w:ascii="Atlas Grotesk Ofc Thin" w:hAnsi="Atlas Grotesk Ofc Thin"/>
        </w:rPr>
      </w:pPr>
      <w:r w:rsidRPr="1BFB664F">
        <w:rPr>
          <w:rFonts w:ascii="Atlas Grotesk Ofc Thin" w:hAnsi="Atlas Grotesk Ofc Thin"/>
        </w:rPr>
        <w:t>More than a flight connection, this new route invites travellers to discover Saudi Arabia’s natural wonders, warm culture, and a new era of luxury travel along the Red Sea coast.</w:t>
      </w:r>
    </w:p>
    <w:p w14:paraId="75CC67EB" w14:textId="668E1FF7" w:rsidR="00285E44" w:rsidRPr="00DF555F" w:rsidRDefault="0A1E7E55" w:rsidP="00DF555F">
      <w:pPr>
        <w:pStyle w:val="NormalWeb"/>
        <w:jc w:val="both"/>
        <w:rPr>
          <w:rFonts w:ascii="Atlas Grotesk Ofc Thin" w:hAnsi="Atlas Grotesk Ofc Thin"/>
        </w:rPr>
      </w:pPr>
      <w:r w:rsidRPr="1BFB664F">
        <w:rPr>
          <w:rFonts w:ascii="Atlas Grotesk Ofc Thin" w:hAnsi="Atlas Grotesk Ofc Thin"/>
        </w:rPr>
        <w:t xml:space="preserve">For more on The Red Sea, visit </w:t>
      </w:r>
      <w:hyperlink r:id="rId10">
        <w:r w:rsidRPr="1BFB664F">
          <w:rPr>
            <w:rStyle w:val="Hyperlink"/>
            <w:rFonts w:ascii="Atlas Grotesk Ofc Thin" w:hAnsi="Atlas Grotesk Ofc Thin"/>
          </w:rPr>
          <w:t>visitredsea.com</w:t>
        </w:r>
      </w:hyperlink>
      <w:r w:rsidRPr="1BFB664F">
        <w:rPr>
          <w:rFonts w:ascii="Atlas Grotesk Ofc Thin" w:hAnsi="Atlas Grotesk Ofc Thin"/>
        </w:rPr>
        <w:t xml:space="preserve"> </w:t>
      </w:r>
    </w:p>
    <w:p w14:paraId="2CA6E52B" w14:textId="756D219E" w:rsidR="1BFB664F" w:rsidRPr="00DF555F" w:rsidRDefault="68928ABE" w:rsidP="00DF555F">
      <w:pPr>
        <w:pStyle w:val="NormalWeb"/>
        <w:jc w:val="both"/>
        <w:rPr>
          <w:rFonts w:ascii="Atlas Grotesk Ofc Thin" w:hAnsi="Atlas Grotesk Ofc Thin"/>
        </w:rPr>
      </w:pPr>
      <w:r w:rsidRPr="1BFB664F">
        <w:rPr>
          <w:rFonts w:ascii="Atlas Grotesk Ofc Thin" w:hAnsi="Atlas Grotesk Ofc Thin"/>
        </w:rPr>
        <w:t xml:space="preserve">For </w:t>
      </w:r>
      <w:r w:rsidR="0B0DF0E0" w:rsidRPr="1BFB664F">
        <w:rPr>
          <w:rFonts w:ascii="Atlas Grotesk Ofc Thin" w:hAnsi="Atlas Grotesk Ofc Thin"/>
        </w:rPr>
        <w:t xml:space="preserve">Qatar Airways flight </w:t>
      </w:r>
      <w:r w:rsidRPr="1BFB664F">
        <w:rPr>
          <w:rFonts w:ascii="Atlas Grotesk Ofc Thin" w:hAnsi="Atlas Grotesk Ofc Thin"/>
        </w:rPr>
        <w:t xml:space="preserve">bookings and more information, visit </w:t>
      </w:r>
      <w:hyperlink r:id="rId11">
        <w:r w:rsidRPr="1BFB664F">
          <w:rPr>
            <w:rStyle w:val="Hyperlink"/>
            <w:rFonts w:ascii="Atlas Grotesk Ofc Thin" w:hAnsi="Atlas Grotesk Ofc Thin"/>
          </w:rPr>
          <w:t>qatarairways.com</w:t>
        </w:r>
      </w:hyperlink>
    </w:p>
    <w:p w14:paraId="12B64430" w14:textId="4C036683" w:rsidR="009766D0" w:rsidRPr="00281575" w:rsidRDefault="009766D0" w:rsidP="009766D0">
      <w:pPr>
        <w:pStyle w:val="NormalWeb"/>
        <w:jc w:val="center"/>
        <w:rPr>
          <w:rFonts w:ascii="Atlas Grotesk Ofc Thin" w:hAnsi="Atlas Grotesk Ofc Thin"/>
          <w:b/>
          <w:bCs/>
        </w:rPr>
      </w:pPr>
      <w:r w:rsidRPr="5A083E0E">
        <w:rPr>
          <w:rFonts w:ascii="Atlas Grotesk Ofc Thin" w:hAnsi="Atlas Grotesk Ofc Thin"/>
          <w:b/>
          <w:bCs/>
        </w:rPr>
        <w:t>-Ends-</w:t>
      </w:r>
      <w:r>
        <w:br/>
      </w:r>
    </w:p>
    <w:p w14:paraId="55E0B188" w14:textId="2294F621" w:rsidR="6DD9CEE3" w:rsidRDefault="6DD9CEE3" w:rsidP="5A083E0E">
      <w:pPr>
        <w:jc w:val="both"/>
        <w:rPr>
          <w:rFonts w:ascii="Aptos" w:eastAsia="Aptos" w:hAnsi="Aptos" w:cs="Aptos"/>
          <w:color w:val="000000" w:themeColor="text1"/>
          <w:sz w:val="18"/>
          <w:szCs w:val="18"/>
        </w:rPr>
      </w:pPr>
      <w:r w:rsidRPr="5A083E0E">
        <w:rPr>
          <w:rFonts w:ascii="Aptos" w:eastAsia="Aptos" w:hAnsi="Aptos" w:cs="Aptos"/>
          <w:b/>
          <w:bCs/>
          <w:color w:val="000000" w:themeColor="text1"/>
          <w:sz w:val="18"/>
          <w:szCs w:val="18"/>
          <w:lang w:val="en-US"/>
        </w:rPr>
        <w:t>About The Red Sea</w:t>
      </w:r>
    </w:p>
    <w:p w14:paraId="0717E3AE" w14:textId="332E50FF" w:rsidR="6DD9CEE3" w:rsidRDefault="6DD9CEE3" w:rsidP="040DE411">
      <w:pPr>
        <w:spacing w:after="0"/>
        <w:jc w:val="both"/>
        <w:rPr>
          <w:rFonts w:ascii="Aptos" w:eastAsia="Aptos" w:hAnsi="Aptos" w:cs="Aptos"/>
          <w:color w:val="000000" w:themeColor="text1"/>
          <w:sz w:val="18"/>
          <w:szCs w:val="18"/>
        </w:rPr>
      </w:pPr>
      <w:r w:rsidRPr="040DE411">
        <w:rPr>
          <w:rFonts w:ascii="Aptos" w:eastAsia="Aptos" w:hAnsi="Aptos" w:cs="Aptos"/>
          <w:color w:val="000000" w:themeColor="text1"/>
          <w:sz w:val="18"/>
          <w:szCs w:val="18"/>
          <w:lang w:val="en-US"/>
        </w:rPr>
        <w:t>The Red Sea is a pioneering destination on Saudi Arabia’s west coast, inviting guests to experience a place of extraordinary natural beauty across more than 28,000 km² and an archipelago of 90+ pristine islands framed by desert and mountains. Open since 2023, The Red Sea welcomes guests to a growing collection of world-class resorts operated by world-renowned hotel brands and Red Sea Global. Shura Island, the heart of the destination, began welcoming guests in 202</w:t>
      </w:r>
      <w:r w:rsidR="1ED46765" w:rsidRPr="040DE411">
        <w:rPr>
          <w:rFonts w:ascii="Aptos" w:eastAsia="Aptos" w:hAnsi="Aptos" w:cs="Aptos"/>
          <w:color w:val="000000" w:themeColor="text1"/>
          <w:sz w:val="18"/>
          <w:szCs w:val="18"/>
          <w:lang w:val="en-US"/>
        </w:rPr>
        <w:t xml:space="preserve">6 </w:t>
      </w:r>
      <w:r w:rsidRPr="040DE411">
        <w:rPr>
          <w:rFonts w:ascii="Aptos" w:eastAsia="Aptos" w:hAnsi="Aptos" w:cs="Aptos"/>
          <w:color w:val="000000" w:themeColor="text1"/>
          <w:sz w:val="18"/>
          <w:szCs w:val="18"/>
          <w:lang w:val="en-US"/>
        </w:rPr>
        <w:t xml:space="preserve">and is currently home to three open resorts with a total of 11 resorts planned for the island. </w:t>
      </w:r>
      <w:r w:rsidRPr="040DE411">
        <w:rPr>
          <w:rFonts w:ascii="Aptos" w:eastAsia="Aptos" w:hAnsi="Aptos" w:cs="Aptos"/>
          <w:color w:val="000000" w:themeColor="text1"/>
          <w:sz w:val="18"/>
          <w:szCs w:val="18"/>
        </w:rPr>
        <w:t>The island is set to be fully live in 2026. Signature experiences also include high-adrenaline water and land sports to cultural and nature-based adventures, delivered by destination activity brands WAMA (over-water), Galaxea (underwater), and Akun (inland).</w:t>
      </w:r>
    </w:p>
    <w:p w14:paraId="27524D32" w14:textId="78347A64" w:rsidR="6DD9CEE3" w:rsidRDefault="6DD9CEE3" w:rsidP="5A083E0E">
      <w:pPr>
        <w:spacing w:after="0"/>
        <w:jc w:val="both"/>
        <w:rPr>
          <w:rFonts w:ascii="Aptos" w:eastAsia="Aptos" w:hAnsi="Aptos" w:cs="Aptos"/>
          <w:color w:val="000000" w:themeColor="text1"/>
          <w:sz w:val="18"/>
          <w:szCs w:val="18"/>
        </w:rPr>
      </w:pPr>
      <w:r w:rsidRPr="5A083E0E">
        <w:rPr>
          <w:rFonts w:ascii="Aptos" w:eastAsia="Aptos" w:hAnsi="Aptos" w:cs="Aptos"/>
          <w:color w:val="000000" w:themeColor="text1"/>
          <w:sz w:val="18"/>
          <w:szCs w:val="18"/>
        </w:rPr>
        <w:t xml:space="preserve"> </w:t>
      </w:r>
    </w:p>
    <w:p w14:paraId="6C644064" w14:textId="62BC4DB0" w:rsidR="6DD9CEE3" w:rsidRDefault="6DD9CEE3" w:rsidP="5A083E0E">
      <w:pPr>
        <w:spacing w:after="0"/>
        <w:jc w:val="both"/>
        <w:rPr>
          <w:rFonts w:ascii="Aptos" w:eastAsia="Aptos" w:hAnsi="Aptos" w:cs="Aptos"/>
          <w:color w:val="000000" w:themeColor="text1"/>
          <w:sz w:val="18"/>
          <w:szCs w:val="18"/>
        </w:rPr>
      </w:pPr>
      <w:r w:rsidRPr="5A083E0E">
        <w:rPr>
          <w:rFonts w:ascii="Aptos" w:eastAsia="Aptos" w:hAnsi="Aptos" w:cs="Aptos"/>
          <w:color w:val="000000" w:themeColor="text1"/>
          <w:sz w:val="18"/>
          <w:szCs w:val="18"/>
        </w:rPr>
        <w:t xml:space="preserve">Red Sea International Airport (RSI) offers a seamless arrival experience, with its design inspired by the desert, oasis, and sea. Within three hours’ flying time for 250 million people and eight hours for 85% of the world, RSI currently connects via regular flights from Riyadh, Jeddah, Doha, Milan, and Dubai, with additional regional and international routes launching soon. </w:t>
      </w:r>
    </w:p>
    <w:p w14:paraId="17DDA965" w14:textId="135429FC" w:rsidR="6DD9CEE3" w:rsidRDefault="6DD9CEE3" w:rsidP="5A083E0E">
      <w:pPr>
        <w:spacing w:after="0"/>
        <w:jc w:val="both"/>
        <w:rPr>
          <w:rFonts w:ascii="Aptos" w:eastAsia="Aptos" w:hAnsi="Aptos" w:cs="Aptos"/>
          <w:color w:val="000000" w:themeColor="text1"/>
          <w:sz w:val="18"/>
          <w:szCs w:val="18"/>
        </w:rPr>
      </w:pPr>
      <w:r w:rsidRPr="5A083E0E">
        <w:rPr>
          <w:rFonts w:ascii="Aptos" w:eastAsia="Aptos" w:hAnsi="Aptos" w:cs="Aptos"/>
          <w:color w:val="000000" w:themeColor="text1"/>
          <w:sz w:val="18"/>
          <w:szCs w:val="18"/>
        </w:rPr>
        <w:t xml:space="preserve"> </w:t>
      </w:r>
    </w:p>
    <w:p w14:paraId="773C8BF9" w14:textId="316F94C9" w:rsidR="6DD9CEE3" w:rsidRDefault="6DD9CEE3" w:rsidP="5A083E0E">
      <w:pPr>
        <w:spacing w:after="0"/>
        <w:jc w:val="both"/>
      </w:pPr>
      <w:r w:rsidRPr="5A083E0E">
        <w:rPr>
          <w:rFonts w:ascii="Aptos" w:eastAsia="Aptos" w:hAnsi="Aptos" w:cs="Aptos"/>
          <w:color w:val="000000" w:themeColor="text1"/>
          <w:sz w:val="18"/>
          <w:szCs w:val="18"/>
        </w:rPr>
        <w:t>Developed by Red Sea Global (RSG), a multi-project developer advancing responsible, regenerative tourism while actively strengthening its environment, culture, and community, The Red Sea will comprise of 50 resorts, 8,000+ hotel keys, and 1,000+ residential properties, complemented by luxury marinas, golf courses, and leisure facilities by 2030. We limited our development to accommodate no more than 1 million visitors a year at The Red Sea and 500,000 at AMAALA to protect the delicate ecosystems, and the destination is powered by 100% renewable energy, targeting a 30% net conservation benefit by 2040.</w:t>
      </w:r>
    </w:p>
    <w:p w14:paraId="0F41A5F7" w14:textId="72C296DE" w:rsidR="5A083E0E" w:rsidRDefault="5A083E0E" w:rsidP="5A083E0E">
      <w:pPr>
        <w:spacing w:after="0"/>
        <w:jc w:val="both"/>
        <w:rPr>
          <w:rFonts w:ascii="Aptos" w:eastAsia="Aptos" w:hAnsi="Aptos" w:cs="Aptos"/>
          <w:color w:val="000000" w:themeColor="text1"/>
          <w:sz w:val="18"/>
          <w:szCs w:val="18"/>
        </w:rPr>
      </w:pPr>
    </w:p>
    <w:p w14:paraId="1D54DCB9" w14:textId="2E3C6E2F" w:rsidR="5A083E0E" w:rsidRDefault="5A083E0E" w:rsidP="5A083E0E">
      <w:pPr>
        <w:spacing w:after="0"/>
        <w:jc w:val="both"/>
        <w:rPr>
          <w:rFonts w:ascii="Aptos" w:eastAsia="Aptos" w:hAnsi="Aptos" w:cs="Aptos"/>
          <w:color w:val="000000" w:themeColor="text1"/>
          <w:sz w:val="18"/>
          <w:szCs w:val="18"/>
        </w:rPr>
      </w:pPr>
    </w:p>
    <w:p w14:paraId="504D7766" w14:textId="050BF351" w:rsidR="5A083E0E" w:rsidRDefault="5A083E0E" w:rsidP="5A083E0E">
      <w:pPr>
        <w:spacing w:after="0"/>
        <w:jc w:val="both"/>
        <w:rPr>
          <w:rFonts w:ascii="Aptos" w:eastAsia="Aptos" w:hAnsi="Aptos" w:cs="Aptos"/>
          <w:color w:val="000000" w:themeColor="text1"/>
          <w:sz w:val="18"/>
          <w:szCs w:val="18"/>
        </w:rPr>
      </w:pPr>
    </w:p>
    <w:p w14:paraId="00846AF9" w14:textId="4DC371D4" w:rsidR="65F41E11" w:rsidRDefault="65F41E11" w:rsidP="65F41E11">
      <w:pPr>
        <w:spacing w:after="0"/>
        <w:jc w:val="both"/>
        <w:rPr>
          <w:rFonts w:ascii="Aptos" w:eastAsia="Aptos" w:hAnsi="Aptos" w:cs="Aptos"/>
          <w:color w:val="000000" w:themeColor="text1"/>
          <w:sz w:val="18"/>
          <w:szCs w:val="18"/>
        </w:rPr>
      </w:pPr>
    </w:p>
    <w:p w14:paraId="21CB59F1" w14:textId="4E84E329" w:rsidR="00E02213" w:rsidRDefault="00E02213"/>
    <w:sectPr w:rsidR="00E02213">
      <w:headerReference w:type="default" r:id="rId12"/>
      <w:footerReference w:type="default" r:id="rId13"/>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615680" w14:textId="77777777" w:rsidR="00FD46A8" w:rsidRDefault="00FD46A8" w:rsidP="00285E44">
      <w:pPr>
        <w:spacing w:after="0" w:line="240" w:lineRule="auto"/>
      </w:pPr>
      <w:r>
        <w:separator/>
      </w:r>
    </w:p>
  </w:endnote>
  <w:endnote w:type="continuationSeparator" w:id="0">
    <w:p w14:paraId="3819664E" w14:textId="77777777" w:rsidR="00FD46A8" w:rsidRDefault="00FD46A8" w:rsidP="00285E4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ptos">
    <w:panose1 w:val="020B0004020202020204"/>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ptos Display">
    <w:panose1 w:val="020B0004020202020204"/>
    <w:charset w:val="00"/>
    <w:family w:val="swiss"/>
    <w:pitch w:val="variable"/>
    <w:sig w:usb0="20000287" w:usb1="00000003" w:usb2="00000000" w:usb3="00000000" w:csb0="0000019F" w:csb1="00000000"/>
  </w:font>
  <w:font w:name="Atlas Grotesk Ofc Med">
    <w:panose1 w:val="020B0604020202020204"/>
    <w:charset w:val="4D"/>
    <w:family w:val="auto"/>
    <w:pitch w:val="variable"/>
    <w:sig w:usb0="00000007" w:usb1="00000000" w:usb2="00000000" w:usb3="00000000" w:csb0="00000093" w:csb1="00000000"/>
  </w:font>
  <w:font w:name="Segoe UI">
    <w:panose1 w:val="020B0502040204020203"/>
    <w:charset w:val="00"/>
    <w:family w:val="swiss"/>
    <w:pitch w:val="variable"/>
    <w:sig w:usb0="E4002EFF" w:usb1="C000E47F" w:usb2="00000009" w:usb3="00000000" w:csb0="000001FF" w:csb1="00000000"/>
  </w:font>
  <w:font w:name="Atlas Grotesk Ofc Thin">
    <w:panose1 w:val="02000000000000000000"/>
    <w:charset w:val="4D"/>
    <w:family w:val="auto"/>
    <w:pitch w:val="variable"/>
    <w:sig w:usb0="00000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005"/>
      <w:gridCol w:w="3005"/>
      <w:gridCol w:w="3005"/>
    </w:tblGrid>
    <w:tr w:rsidR="4BF39F20" w14:paraId="03D93D56" w14:textId="77777777" w:rsidTr="4BF39F20">
      <w:trPr>
        <w:trHeight w:val="300"/>
      </w:trPr>
      <w:tc>
        <w:tcPr>
          <w:tcW w:w="3005" w:type="dxa"/>
        </w:tcPr>
        <w:p w14:paraId="72E7A78E" w14:textId="68BA4233" w:rsidR="4BF39F20" w:rsidRDefault="4BF39F20" w:rsidP="4BF39F20">
          <w:pPr>
            <w:pStyle w:val="Header"/>
            <w:ind w:left="-115"/>
          </w:pPr>
        </w:p>
      </w:tc>
      <w:tc>
        <w:tcPr>
          <w:tcW w:w="3005" w:type="dxa"/>
        </w:tcPr>
        <w:p w14:paraId="727CA6AE" w14:textId="0A43D86C" w:rsidR="4BF39F20" w:rsidRDefault="4BF39F20" w:rsidP="4BF39F20">
          <w:pPr>
            <w:pStyle w:val="Header"/>
            <w:jc w:val="center"/>
          </w:pPr>
        </w:p>
      </w:tc>
      <w:tc>
        <w:tcPr>
          <w:tcW w:w="3005" w:type="dxa"/>
        </w:tcPr>
        <w:p w14:paraId="4E3BE1A9" w14:textId="31F619DE" w:rsidR="4BF39F20" w:rsidRDefault="4BF39F20" w:rsidP="4BF39F20">
          <w:pPr>
            <w:pStyle w:val="Header"/>
          </w:pP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C6B438" w14:textId="77777777" w:rsidR="00FD46A8" w:rsidRDefault="00FD46A8" w:rsidP="00285E44">
      <w:pPr>
        <w:spacing w:after="0" w:line="240" w:lineRule="auto"/>
      </w:pPr>
      <w:r>
        <w:separator/>
      </w:r>
    </w:p>
  </w:footnote>
  <w:footnote w:type="continuationSeparator" w:id="0">
    <w:p w14:paraId="03E328D7" w14:textId="77777777" w:rsidR="00FD46A8" w:rsidRDefault="00FD46A8" w:rsidP="00285E4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B2F27F" w14:textId="7540A2D3" w:rsidR="00285E44" w:rsidRDefault="4BF39F20" w:rsidP="4BF39F20">
    <w:pPr>
      <w:jc w:val="center"/>
    </w:pPr>
    <w:r>
      <w:rPr>
        <w:noProof/>
      </w:rPr>
      <w:drawing>
        <wp:inline distT="0" distB="0" distL="0" distR="0" wp14:anchorId="1DB9730B" wp14:editId="46209EDF">
          <wp:extent cx="1733550" cy="819150"/>
          <wp:effectExtent l="0" t="0" r="0" b="0"/>
          <wp:docPr id="1207553702" name="drawing" descr="A logo with text on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7553702" name=""/>
                  <pic:cNvPicPr/>
                </pic:nvPicPr>
                <pic:blipFill>
                  <a:blip r:embed="rId1">
                    <a:extLst>
                      <a:ext uri="{28A0092B-C50C-407E-A947-70E740481C1C}">
                        <a14:useLocalDpi xmlns:a14="http://schemas.microsoft.com/office/drawing/2010/main" val="0"/>
                      </a:ext>
                    </a:extLst>
                  </a:blip>
                  <a:stretch>
                    <a:fillRect/>
                  </a:stretch>
                </pic:blipFill>
                <pic:spPr>
                  <a:xfrm>
                    <a:off x="0" y="0"/>
                    <a:ext cx="1733550" cy="819150"/>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4E8E585B"/>
    <w:multiLevelType w:val="multilevel"/>
    <w:tmpl w:val="AB2C68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5C46B1EC"/>
    <w:multiLevelType w:val="hybridMultilevel"/>
    <w:tmpl w:val="D796529A"/>
    <w:lvl w:ilvl="0" w:tplc="7520B304">
      <w:start w:val="1"/>
      <w:numFmt w:val="bullet"/>
      <w:lvlText w:val=""/>
      <w:lvlJc w:val="left"/>
      <w:pPr>
        <w:ind w:left="720" w:hanging="360"/>
      </w:pPr>
      <w:rPr>
        <w:rFonts w:ascii="Symbol" w:hAnsi="Symbol" w:hint="default"/>
      </w:rPr>
    </w:lvl>
    <w:lvl w:ilvl="1" w:tplc="3AF406F2">
      <w:start w:val="1"/>
      <w:numFmt w:val="bullet"/>
      <w:lvlText w:val="o"/>
      <w:lvlJc w:val="left"/>
      <w:pPr>
        <w:ind w:left="1440" w:hanging="360"/>
      </w:pPr>
      <w:rPr>
        <w:rFonts w:ascii="Courier New" w:hAnsi="Courier New" w:hint="default"/>
      </w:rPr>
    </w:lvl>
    <w:lvl w:ilvl="2" w:tplc="D2CA37BC">
      <w:start w:val="1"/>
      <w:numFmt w:val="bullet"/>
      <w:lvlText w:val=""/>
      <w:lvlJc w:val="left"/>
      <w:pPr>
        <w:ind w:left="2160" w:hanging="360"/>
      </w:pPr>
      <w:rPr>
        <w:rFonts w:ascii="Wingdings" w:hAnsi="Wingdings" w:hint="default"/>
      </w:rPr>
    </w:lvl>
    <w:lvl w:ilvl="3" w:tplc="94809EF4">
      <w:start w:val="1"/>
      <w:numFmt w:val="bullet"/>
      <w:lvlText w:val=""/>
      <w:lvlJc w:val="left"/>
      <w:pPr>
        <w:ind w:left="2880" w:hanging="360"/>
      </w:pPr>
      <w:rPr>
        <w:rFonts w:ascii="Symbol" w:hAnsi="Symbol" w:hint="default"/>
      </w:rPr>
    </w:lvl>
    <w:lvl w:ilvl="4" w:tplc="66B243B4">
      <w:start w:val="1"/>
      <w:numFmt w:val="bullet"/>
      <w:lvlText w:val="o"/>
      <w:lvlJc w:val="left"/>
      <w:pPr>
        <w:ind w:left="3600" w:hanging="360"/>
      </w:pPr>
      <w:rPr>
        <w:rFonts w:ascii="Courier New" w:hAnsi="Courier New" w:hint="default"/>
      </w:rPr>
    </w:lvl>
    <w:lvl w:ilvl="5" w:tplc="9E90A5CA">
      <w:start w:val="1"/>
      <w:numFmt w:val="bullet"/>
      <w:lvlText w:val=""/>
      <w:lvlJc w:val="left"/>
      <w:pPr>
        <w:ind w:left="4320" w:hanging="360"/>
      </w:pPr>
      <w:rPr>
        <w:rFonts w:ascii="Wingdings" w:hAnsi="Wingdings" w:hint="default"/>
      </w:rPr>
    </w:lvl>
    <w:lvl w:ilvl="6" w:tplc="B3E4B6C8">
      <w:start w:val="1"/>
      <w:numFmt w:val="bullet"/>
      <w:lvlText w:val=""/>
      <w:lvlJc w:val="left"/>
      <w:pPr>
        <w:ind w:left="5040" w:hanging="360"/>
      </w:pPr>
      <w:rPr>
        <w:rFonts w:ascii="Symbol" w:hAnsi="Symbol" w:hint="default"/>
      </w:rPr>
    </w:lvl>
    <w:lvl w:ilvl="7" w:tplc="85AA4C92">
      <w:start w:val="1"/>
      <w:numFmt w:val="bullet"/>
      <w:lvlText w:val="o"/>
      <w:lvlJc w:val="left"/>
      <w:pPr>
        <w:ind w:left="5760" w:hanging="360"/>
      </w:pPr>
      <w:rPr>
        <w:rFonts w:ascii="Courier New" w:hAnsi="Courier New" w:hint="default"/>
      </w:rPr>
    </w:lvl>
    <w:lvl w:ilvl="8" w:tplc="009CA052">
      <w:start w:val="1"/>
      <w:numFmt w:val="bullet"/>
      <w:lvlText w:val=""/>
      <w:lvlJc w:val="left"/>
      <w:pPr>
        <w:ind w:left="6480" w:hanging="360"/>
      </w:pPr>
      <w:rPr>
        <w:rFonts w:ascii="Wingdings" w:hAnsi="Wingdings" w:hint="default"/>
      </w:rPr>
    </w:lvl>
  </w:abstractNum>
  <w:abstractNum w:abstractNumId="2" w15:restartNumberingAfterBreak="0">
    <w:nsid w:val="62227F7C"/>
    <w:multiLevelType w:val="multilevel"/>
    <w:tmpl w:val="168403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26406569">
    <w:abstractNumId w:val="1"/>
  </w:num>
  <w:num w:numId="2" w16cid:durableId="1938826743">
    <w:abstractNumId w:val="2"/>
  </w:num>
  <w:num w:numId="3" w16cid:durableId="176437964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9"/>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3FCC"/>
    <w:rsid w:val="000D7D48"/>
    <w:rsid w:val="00281575"/>
    <w:rsid w:val="00285E44"/>
    <w:rsid w:val="00342F9B"/>
    <w:rsid w:val="00344539"/>
    <w:rsid w:val="003C4E9E"/>
    <w:rsid w:val="004A7FAF"/>
    <w:rsid w:val="00590FAD"/>
    <w:rsid w:val="00630D43"/>
    <w:rsid w:val="007374B2"/>
    <w:rsid w:val="007D3FCC"/>
    <w:rsid w:val="009766D0"/>
    <w:rsid w:val="009A7E4A"/>
    <w:rsid w:val="009B2541"/>
    <w:rsid w:val="009F3326"/>
    <w:rsid w:val="00B453AB"/>
    <w:rsid w:val="00B60E35"/>
    <w:rsid w:val="00BAE34A"/>
    <w:rsid w:val="00C30949"/>
    <w:rsid w:val="00C83FB3"/>
    <w:rsid w:val="00C97098"/>
    <w:rsid w:val="00CF0904"/>
    <w:rsid w:val="00DF555F"/>
    <w:rsid w:val="00E02213"/>
    <w:rsid w:val="00E32BD2"/>
    <w:rsid w:val="00E86782"/>
    <w:rsid w:val="00EA20E6"/>
    <w:rsid w:val="00F733B1"/>
    <w:rsid w:val="00F99E04"/>
    <w:rsid w:val="00FD46A8"/>
    <w:rsid w:val="01E33003"/>
    <w:rsid w:val="02EDD572"/>
    <w:rsid w:val="036D1B46"/>
    <w:rsid w:val="03CDDCAF"/>
    <w:rsid w:val="040DE411"/>
    <w:rsid w:val="063FEB8F"/>
    <w:rsid w:val="0670B406"/>
    <w:rsid w:val="075C4D41"/>
    <w:rsid w:val="076CDF01"/>
    <w:rsid w:val="08406CC3"/>
    <w:rsid w:val="087490CC"/>
    <w:rsid w:val="0A1E7E55"/>
    <w:rsid w:val="0B0DF0E0"/>
    <w:rsid w:val="0B5FB326"/>
    <w:rsid w:val="0D0B3CF3"/>
    <w:rsid w:val="0DF9FD20"/>
    <w:rsid w:val="0E7C7E88"/>
    <w:rsid w:val="0FED50D3"/>
    <w:rsid w:val="10694EDE"/>
    <w:rsid w:val="1270F048"/>
    <w:rsid w:val="130007AE"/>
    <w:rsid w:val="131E64DE"/>
    <w:rsid w:val="164971B8"/>
    <w:rsid w:val="1732820E"/>
    <w:rsid w:val="17AB93B6"/>
    <w:rsid w:val="17C4AAF1"/>
    <w:rsid w:val="191D8B36"/>
    <w:rsid w:val="1BA163C6"/>
    <w:rsid w:val="1BFB664F"/>
    <w:rsid w:val="1ED46765"/>
    <w:rsid w:val="1FE0EF5F"/>
    <w:rsid w:val="212CE2A7"/>
    <w:rsid w:val="21A36561"/>
    <w:rsid w:val="232C8C51"/>
    <w:rsid w:val="25048CDB"/>
    <w:rsid w:val="2768D643"/>
    <w:rsid w:val="292FBE28"/>
    <w:rsid w:val="2A778088"/>
    <w:rsid w:val="2BE67298"/>
    <w:rsid w:val="2EA0A44B"/>
    <w:rsid w:val="2EACC5F1"/>
    <w:rsid w:val="3068D97F"/>
    <w:rsid w:val="30EC6DF7"/>
    <w:rsid w:val="32B65018"/>
    <w:rsid w:val="34BDEF8C"/>
    <w:rsid w:val="38254F6A"/>
    <w:rsid w:val="38583CAE"/>
    <w:rsid w:val="39E1ED5A"/>
    <w:rsid w:val="3DF9F2B5"/>
    <w:rsid w:val="3EA42B14"/>
    <w:rsid w:val="43756E5D"/>
    <w:rsid w:val="44D4B250"/>
    <w:rsid w:val="498662EF"/>
    <w:rsid w:val="4BF39F20"/>
    <w:rsid w:val="4C9482C6"/>
    <w:rsid w:val="4FD3066A"/>
    <w:rsid w:val="51014E06"/>
    <w:rsid w:val="51F74E25"/>
    <w:rsid w:val="5711CD03"/>
    <w:rsid w:val="5A083E0E"/>
    <w:rsid w:val="5A7F516B"/>
    <w:rsid w:val="5AA03462"/>
    <w:rsid w:val="5F4AE9C6"/>
    <w:rsid w:val="606D8E4F"/>
    <w:rsid w:val="616A7C7A"/>
    <w:rsid w:val="63881388"/>
    <w:rsid w:val="65F41E11"/>
    <w:rsid w:val="6614CCC0"/>
    <w:rsid w:val="68928ABE"/>
    <w:rsid w:val="697C38B1"/>
    <w:rsid w:val="6BCCC0C7"/>
    <w:rsid w:val="6DD9CEE3"/>
    <w:rsid w:val="6E4E372B"/>
    <w:rsid w:val="6F74D6EB"/>
    <w:rsid w:val="725CA4C2"/>
    <w:rsid w:val="762BF26E"/>
    <w:rsid w:val="7BD40E38"/>
    <w:rsid w:val="7CB5F4A9"/>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F04052"/>
  <w15:chartTrackingRefBased/>
  <w15:docId w15:val="{A6A33BC4-5D55-0840-A328-298D79225F4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MS Mincho" w:hAnsiTheme="minorHAnsi" w:cstheme="minorBidi"/>
        <w:kern w:val="2"/>
        <w:sz w:val="24"/>
        <w:szCs w:val="24"/>
        <w:lang w:val="en-GB"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7D3FCC"/>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7D3FCC"/>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7D3FCC"/>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7D3FCC"/>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7D3FCC"/>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7D3FCC"/>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7D3FCC"/>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7D3FCC"/>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7D3FCC"/>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7D3FCC"/>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7D3FCC"/>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7D3FCC"/>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7D3FCC"/>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7D3FCC"/>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7D3FCC"/>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7D3FCC"/>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7D3FCC"/>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7D3FCC"/>
    <w:rPr>
      <w:rFonts w:eastAsiaTheme="majorEastAsia" w:cstheme="majorBidi"/>
      <w:color w:val="272727" w:themeColor="text1" w:themeTint="D8"/>
    </w:rPr>
  </w:style>
  <w:style w:type="paragraph" w:styleId="Title">
    <w:name w:val="Title"/>
    <w:basedOn w:val="Normal"/>
    <w:next w:val="Normal"/>
    <w:link w:val="TitleChar"/>
    <w:uiPriority w:val="10"/>
    <w:qFormat/>
    <w:rsid w:val="007D3FCC"/>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D3FCC"/>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7D3FCC"/>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7D3FCC"/>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7D3FCC"/>
    <w:pPr>
      <w:spacing w:before="160"/>
      <w:jc w:val="center"/>
    </w:pPr>
    <w:rPr>
      <w:i/>
      <w:iCs/>
      <w:color w:val="404040" w:themeColor="text1" w:themeTint="BF"/>
    </w:rPr>
  </w:style>
  <w:style w:type="character" w:customStyle="1" w:styleId="QuoteChar">
    <w:name w:val="Quote Char"/>
    <w:basedOn w:val="DefaultParagraphFont"/>
    <w:link w:val="Quote"/>
    <w:uiPriority w:val="29"/>
    <w:rsid w:val="007D3FCC"/>
    <w:rPr>
      <w:i/>
      <w:iCs/>
      <w:color w:val="404040" w:themeColor="text1" w:themeTint="BF"/>
    </w:rPr>
  </w:style>
  <w:style w:type="paragraph" w:styleId="ListParagraph">
    <w:name w:val="List Paragraph"/>
    <w:basedOn w:val="Normal"/>
    <w:uiPriority w:val="34"/>
    <w:qFormat/>
    <w:rsid w:val="007D3FCC"/>
    <w:pPr>
      <w:ind w:left="720"/>
      <w:contextualSpacing/>
    </w:pPr>
  </w:style>
  <w:style w:type="character" w:styleId="IntenseEmphasis">
    <w:name w:val="Intense Emphasis"/>
    <w:basedOn w:val="DefaultParagraphFont"/>
    <w:uiPriority w:val="21"/>
    <w:qFormat/>
    <w:rsid w:val="007D3FCC"/>
    <w:rPr>
      <w:i/>
      <w:iCs/>
      <w:color w:val="0F4761" w:themeColor="accent1" w:themeShade="BF"/>
    </w:rPr>
  </w:style>
  <w:style w:type="paragraph" w:styleId="IntenseQuote">
    <w:name w:val="Intense Quote"/>
    <w:basedOn w:val="Normal"/>
    <w:next w:val="Normal"/>
    <w:link w:val="IntenseQuoteChar"/>
    <w:uiPriority w:val="30"/>
    <w:qFormat/>
    <w:rsid w:val="007D3FCC"/>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7D3FCC"/>
    <w:rPr>
      <w:i/>
      <w:iCs/>
      <w:color w:val="0F4761" w:themeColor="accent1" w:themeShade="BF"/>
    </w:rPr>
  </w:style>
  <w:style w:type="character" w:styleId="IntenseReference">
    <w:name w:val="Intense Reference"/>
    <w:basedOn w:val="DefaultParagraphFont"/>
    <w:uiPriority w:val="32"/>
    <w:qFormat/>
    <w:rsid w:val="007D3FCC"/>
    <w:rPr>
      <w:b/>
      <w:bCs/>
      <w:smallCaps/>
      <w:color w:val="0F4761" w:themeColor="accent1" w:themeShade="BF"/>
      <w:spacing w:val="5"/>
    </w:rPr>
  </w:style>
  <w:style w:type="paragraph" w:styleId="NormalWeb">
    <w:name w:val="Normal (Web)"/>
    <w:basedOn w:val="Normal"/>
    <w:uiPriority w:val="99"/>
    <w:semiHidden/>
    <w:unhideWhenUsed/>
    <w:rsid w:val="007D3FCC"/>
    <w:pPr>
      <w:spacing w:before="100" w:beforeAutospacing="1" w:after="100" w:afterAutospacing="1" w:line="240" w:lineRule="auto"/>
    </w:pPr>
    <w:rPr>
      <w:rFonts w:ascii="Times New Roman" w:eastAsia="Times New Roman" w:hAnsi="Times New Roman" w:cs="Times New Roman"/>
      <w:kern w:val="0"/>
      <w:lang w:eastAsia="en-GB"/>
      <w14:ligatures w14:val="none"/>
    </w:rPr>
  </w:style>
  <w:style w:type="character" w:styleId="Hyperlink">
    <w:name w:val="Hyperlink"/>
    <w:basedOn w:val="DefaultParagraphFont"/>
    <w:uiPriority w:val="99"/>
    <w:unhideWhenUsed/>
    <w:rsid w:val="007D3FCC"/>
    <w:rPr>
      <w:color w:val="0000FF"/>
      <w:u w:val="single"/>
    </w:rPr>
  </w:style>
  <w:style w:type="character" w:styleId="UnresolvedMention">
    <w:name w:val="Unresolved Mention"/>
    <w:basedOn w:val="DefaultParagraphFont"/>
    <w:uiPriority w:val="99"/>
    <w:semiHidden/>
    <w:unhideWhenUsed/>
    <w:rsid w:val="00281575"/>
    <w:rPr>
      <w:color w:val="605E5C"/>
      <w:shd w:val="clear" w:color="auto" w:fill="E1DFDD"/>
    </w:rPr>
  </w:style>
  <w:style w:type="paragraph" w:styleId="Header">
    <w:name w:val="header"/>
    <w:basedOn w:val="Normal"/>
    <w:link w:val="HeaderChar"/>
    <w:uiPriority w:val="99"/>
    <w:unhideWhenUsed/>
    <w:rsid w:val="00285E44"/>
    <w:pPr>
      <w:tabs>
        <w:tab w:val="center" w:pos="4513"/>
        <w:tab w:val="right" w:pos="9026"/>
      </w:tabs>
      <w:spacing w:after="0" w:line="240" w:lineRule="auto"/>
    </w:pPr>
  </w:style>
  <w:style w:type="character" w:customStyle="1" w:styleId="HeaderChar">
    <w:name w:val="Header Char"/>
    <w:basedOn w:val="DefaultParagraphFont"/>
    <w:link w:val="Header"/>
    <w:uiPriority w:val="99"/>
    <w:rsid w:val="00285E44"/>
  </w:style>
  <w:style w:type="paragraph" w:styleId="Footer">
    <w:name w:val="footer"/>
    <w:basedOn w:val="Normal"/>
    <w:link w:val="FooterChar"/>
    <w:uiPriority w:val="99"/>
    <w:unhideWhenUsed/>
    <w:rsid w:val="00285E44"/>
    <w:pPr>
      <w:tabs>
        <w:tab w:val="center" w:pos="4513"/>
        <w:tab w:val="right" w:pos="9026"/>
      </w:tabs>
      <w:spacing w:after="0" w:line="240" w:lineRule="auto"/>
    </w:pPr>
  </w:style>
  <w:style w:type="character" w:customStyle="1" w:styleId="FooterChar">
    <w:name w:val="Footer Char"/>
    <w:basedOn w:val="DefaultParagraphFont"/>
    <w:link w:val="Footer"/>
    <w:uiPriority w:val="99"/>
    <w:rsid w:val="00285E44"/>
  </w:style>
  <w:style w:type="paragraph" w:customStyle="1" w:styleId="paragraph">
    <w:name w:val="paragraph"/>
    <w:basedOn w:val="Normal"/>
    <w:rsid w:val="00B453AB"/>
    <w:pPr>
      <w:spacing w:before="100" w:beforeAutospacing="1" w:after="100" w:afterAutospacing="1" w:line="240" w:lineRule="auto"/>
    </w:pPr>
    <w:rPr>
      <w:rFonts w:ascii="Times New Roman" w:eastAsia="Times New Roman" w:hAnsi="Times New Roman" w:cs="Times New Roman"/>
      <w:kern w:val="0"/>
      <w14:ligatures w14:val="none"/>
    </w:rPr>
  </w:style>
  <w:style w:type="character" w:customStyle="1" w:styleId="normaltextrun">
    <w:name w:val="normaltextrun"/>
    <w:basedOn w:val="DefaultParagraphFont"/>
    <w:rsid w:val="00B453AB"/>
  </w:style>
  <w:style w:type="character" w:customStyle="1" w:styleId="eop">
    <w:name w:val="eop"/>
    <w:basedOn w:val="DefaultParagraphFont"/>
    <w:rsid w:val="00B453AB"/>
  </w:style>
  <w:style w:type="paragraph" w:styleId="Revision">
    <w:name w:val="Revision"/>
    <w:hidden/>
    <w:uiPriority w:val="99"/>
    <w:semiHidden/>
    <w:rsid w:val="00B453AB"/>
    <w:pPr>
      <w:spacing w:after="0" w:line="240" w:lineRule="auto"/>
    </w:pPr>
  </w:style>
  <w:style w:type="character" w:styleId="CommentReference">
    <w:name w:val="annotation reference"/>
    <w:basedOn w:val="DefaultParagraphFont"/>
    <w:uiPriority w:val="99"/>
    <w:semiHidden/>
    <w:unhideWhenUsed/>
    <w:rsid w:val="00B453AB"/>
    <w:rPr>
      <w:sz w:val="16"/>
      <w:szCs w:val="16"/>
    </w:rPr>
  </w:style>
  <w:style w:type="paragraph" w:styleId="CommentText">
    <w:name w:val="annotation text"/>
    <w:basedOn w:val="Normal"/>
    <w:link w:val="CommentTextChar"/>
    <w:uiPriority w:val="99"/>
    <w:semiHidden/>
    <w:unhideWhenUsed/>
    <w:rsid w:val="00B453AB"/>
    <w:pPr>
      <w:spacing w:line="240" w:lineRule="auto"/>
    </w:pPr>
    <w:rPr>
      <w:sz w:val="20"/>
      <w:szCs w:val="20"/>
    </w:rPr>
  </w:style>
  <w:style w:type="character" w:customStyle="1" w:styleId="CommentTextChar">
    <w:name w:val="Comment Text Char"/>
    <w:basedOn w:val="DefaultParagraphFont"/>
    <w:link w:val="CommentText"/>
    <w:uiPriority w:val="99"/>
    <w:semiHidden/>
    <w:rsid w:val="00B453AB"/>
    <w:rPr>
      <w:sz w:val="20"/>
      <w:szCs w:val="20"/>
    </w:rPr>
  </w:style>
  <w:style w:type="paragraph" w:styleId="CommentSubject">
    <w:name w:val="annotation subject"/>
    <w:basedOn w:val="CommentText"/>
    <w:next w:val="CommentText"/>
    <w:link w:val="CommentSubjectChar"/>
    <w:uiPriority w:val="99"/>
    <w:semiHidden/>
    <w:unhideWhenUsed/>
    <w:rsid w:val="00B453AB"/>
    <w:rPr>
      <w:b/>
      <w:bCs/>
    </w:rPr>
  </w:style>
  <w:style w:type="character" w:customStyle="1" w:styleId="CommentSubjectChar">
    <w:name w:val="Comment Subject Char"/>
    <w:basedOn w:val="CommentTextChar"/>
    <w:link w:val="CommentSubject"/>
    <w:uiPriority w:val="99"/>
    <w:semiHidden/>
    <w:rsid w:val="00B453AB"/>
    <w:rPr>
      <w:b/>
      <w:bCs/>
      <w:sz w:val="20"/>
      <w:szCs w:val="20"/>
    </w:rPr>
  </w:style>
  <w:style w:type="character" w:styleId="Strong">
    <w:name w:val="Strong"/>
    <w:basedOn w:val="DefaultParagraphFont"/>
    <w:uiPriority w:val="22"/>
    <w:qFormat/>
    <w:rsid w:val="00B453AB"/>
    <w:rPr>
      <w:b/>
      <w:bCs/>
    </w:rPr>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0463210">
      <w:bodyDiv w:val="1"/>
      <w:marLeft w:val="0"/>
      <w:marRight w:val="0"/>
      <w:marTop w:val="0"/>
      <w:marBottom w:val="0"/>
      <w:divBdr>
        <w:top w:val="none" w:sz="0" w:space="0" w:color="auto"/>
        <w:left w:val="none" w:sz="0" w:space="0" w:color="auto"/>
        <w:bottom w:val="none" w:sz="0" w:space="0" w:color="auto"/>
        <w:right w:val="none" w:sz="0" w:space="0" w:color="auto"/>
      </w:divBdr>
      <w:divsChild>
        <w:div w:id="360280099">
          <w:marLeft w:val="0"/>
          <w:marRight w:val="0"/>
          <w:marTop w:val="0"/>
          <w:marBottom w:val="0"/>
          <w:divBdr>
            <w:top w:val="none" w:sz="0" w:space="0" w:color="auto"/>
            <w:left w:val="none" w:sz="0" w:space="0" w:color="auto"/>
            <w:bottom w:val="none" w:sz="0" w:space="0" w:color="auto"/>
            <w:right w:val="none" w:sz="0" w:space="0" w:color="auto"/>
          </w:divBdr>
        </w:div>
        <w:div w:id="159582103">
          <w:marLeft w:val="0"/>
          <w:marRight w:val="0"/>
          <w:marTop w:val="0"/>
          <w:marBottom w:val="0"/>
          <w:divBdr>
            <w:top w:val="none" w:sz="0" w:space="0" w:color="auto"/>
            <w:left w:val="none" w:sz="0" w:space="0" w:color="auto"/>
            <w:bottom w:val="none" w:sz="0" w:space="0" w:color="auto"/>
            <w:right w:val="none" w:sz="0" w:space="0" w:color="auto"/>
          </w:divBdr>
        </w:div>
      </w:divsChild>
    </w:div>
    <w:div w:id="1593124282">
      <w:bodyDiv w:val="1"/>
      <w:marLeft w:val="0"/>
      <w:marRight w:val="0"/>
      <w:marTop w:val="0"/>
      <w:marBottom w:val="0"/>
      <w:divBdr>
        <w:top w:val="none" w:sz="0" w:space="0" w:color="auto"/>
        <w:left w:val="none" w:sz="0" w:space="0" w:color="auto"/>
        <w:bottom w:val="none" w:sz="0" w:space="0" w:color="auto"/>
        <w:right w:val="none" w:sz="0" w:space="0" w:color="auto"/>
      </w:divBdr>
      <w:divsChild>
        <w:div w:id="254434858">
          <w:marLeft w:val="0"/>
          <w:marRight w:val="0"/>
          <w:marTop w:val="0"/>
          <w:marBottom w:val="0"/>
          <w:divBdr>
            <w:top w:val="none" w:sz="0" w:space="0" w:color="auto"/>
            <w:left w:val="none" w:sz="0" w:space="0" w:color="auto"/>
            <w:bottom w:val="none" w:sz="0" w:space="0" w:color="auto"/>
            <w:right w:val="none" w:sz="0" w:space="0" w:color="auto"/>
          </w:divBdr>
        </w:div>
        <w:div w:id="30428686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rco.wetransfer.com/downloads/681e12a88e5bb2558a4775c186412ba320250901092223/1cd44e?t_lsid=cf6684c1-744c-4054-9214-8a4b5b6d80e6&amp;t_network=link&amp;t_rid=YXV0aDB8VHJhbnNmZXJ8bmt3NG55MDM3cTg=&amp;t_s=download_link&amp;t_ts=1756718543"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qatarairways.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https://www.visitredsea.com/en" TargetMode="External"/><Relationship Id="rId4" Type="http://schemas.openxmlformats.org/officeDocument/2006/relationships/webSettings" Target="webSettings.xml"/><Relationship Id="rId9" Type="http://schemas.openxmlformats.org/officeDocument/2006/relationships/hyperlink" Target="https://www.visitredsea.com/en"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2</Pages>
  <Words>725</Words>
  <Characters>4028</Characters>
  <Application>Microsoft Office Word</Application>
  <DocSecurity>0</DocSecurity>
  <Lines>77</Lines>
  <Paragraphs>19</Paragraphs>
  <ScaleCrop>false</ScaleCrop>
  <Company/>
  <LinksUpToDate>false</LinksUpToDate>
  <CharactersWithSpaces>4734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Prisha Gianchandani</dc:creator>
  <cp:keywords/>
  <dc:description/>
  <cp:lastModifiedBy>Nida Nafis</cp:lastModifiedBy>
  <cp:revision>8</cp:revision>
  <dcterms:created xsi:type="dcterms:W3CDTF">2025-10-16T08:16:00Z</dcterms:created>
  <dcterms:modified xsi:type="dcterms:W3CDTF">2026-01-28T10:36:00Z</dcterms:modified>
</cp:coreProperties>
</file>